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2CC5" w:rsidRDefault="00392CC5">
      <w:pPr>
        <w:pStyle w:val="Intestazione"/>
        <w:widowControl w:val="0"/>
        <w:tabs>
          <w:tab w:val="clear" w:pos="4819"/>
          <w:tab w:val="clear" w:pos="9638"/>
        </w:tabs>
        <w:rPr>
          <w:noProof/>
        </w:rPr>
      </w:pPr>
    </w:p>
    <w:p w:rsidR="00392CC5" w:rsidRDefault="00AF1C7F">
      <w:pPr>
        <w:pStyle w:val="Titol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36"/>
        </w:rPr>
      </w:pPr>
      <w:r>
        <w:rPr>
          <w:sz w:val="36"/>
        </w:rPr>
        <w:t>CONTO CONSUNTIVO 20</w:t>
      </w:r>
      <w:r w:rsidR="007D6C67">
        <w:rPr>
          <w:sz w:val="36"/>
        </w:rPr>
        <w:t>1</w:t>
      </w:r>
      <w:r w:rsidR="00384358">
        <w:rPr>
          <w:sz w:val="36"/>
        </w:rPr>
        <w:t>5</w:t>
      </w:r>
    </w:p>
    <w:p w:rsidR="00392CC5" w:rsidRDefault="00392CC5">
      <w:pPr>
        <w:pStyle w:val="Titol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36"/>
        </w:rPr>
      </w:pPr>
      <w:r>
        <w:rPr>
          <w:sz w:val="36"/>
        </w:rPr>
        <w:t>Relazione progetto</w:t>
      </w:r>
    </w:p>
    <w:p w:rsidR="00392CC5" w:rsidRDefault="00392CC5">
      <w:pPr>
        <w:jc w:val="center"/>
        <w:rPr>
          <w:b/>
          <w:sz w:val="30"/>
        </w:rPr>
      </w:pPr>
    </w:p>
    <w:p w:rsidR="002E2ACC" w:rsidRDefault="002E2ACC">
      <w:pPr>
        <w:jc w:val="center"/>
        <w:rPr>
          <w:b/>
          <w:sz w:val="30"/>
        </w:rPr>
      </w:pPr>
    </w:p>
    <w:p w:rsidR="00392CC5" w:rsidRDefault="00392CC5">
      <w:pPr>
        <w:numPr>
          <w:ilvl w:val="1"/>
          <w:numId w:val="7"/>
        </w:numPr>
        <w:jc w:val="both"/>
        <w:rPr>
          <w:b/>
          <w:sz w:val="24"/>
        </w:rPr>
      </w:pPr>
      <w:r>
        <w:rPr>
          <w:b/>
          <w:sz w:val="24"/>
        </w:rPr>
        <w:t>– Denominazione progetto:</w:t>
      </w:r>
      <w:bookmarkStart w:id="0" w:name="_GoBack"/>
      <w:bookmarkEnd w:id="0"/>
    </w:p>
    <w:p w:rsidR="00392CC5" w:rsidRDefault="00DB06C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4"/>
        </w:rPr>
      </w:pPr>
      <w:r>
        <w:rPr>
          <w:sz w:val="24"/>
        </w:rPr>
        <w:t>P</w:t>
      </w:r>
      <w:r w:rsidR="007A1C1F">
        <w:rPr>
          <w:sz w:val="24"/>
        </w:rPr>
        <w:t>06</w:t>
      </w:r>
      <w:r>
        <w:rPr>
          <w:sz w:val="24"/>
        </w:rPr>
        <w:t xml:space="preserve"> – </w:t>
      </w:r>
      <w:r w:rsidR="00406002">
        <w:rPr>
          <w:sz w:val="24"/>
        </w:rPr>
        <w:t xml:space="preserve"> Progetto “Lingua dei segni”</w:t>
      </w:r>
    </w:p>
    <w:p w:rsidR="00392CC5" w:rsidRDefault="00392CC5">
      <w:pPr>
        <w:jc w:val="both"/>
        <w:rPr>
          <w:sz w:val="24"/>
        </w:rPr>
      </w:pPr>
    </w:p>
    <w:p w:rsidR="002E2ACC" w:rsidRDefault="002E2ACC">
      <w:pPr>
        <w:jc w:val="both"/>
        <w:rPr>
          <w:sz w:val="24"/>
        </w:rPr>
      </w:pPr>
    </w:p>
    <w:p w:rsidR="00392CC5" w:rsidRDefault="00392CC5">
      <w:pPr>
        <w:numPr>
          <w:ilvl w:val="1"/>
          <w:numId w:val="7"/>
        </w:numPr>
        <w:jc w:val="both"/>
        <w:rPr>
          <w:b/>
          <w:sz w:val="24"/>
        </w:rPr>
      </w:pPr>
      <w:r>
        <w:rPr>
          <w:b/>
          <w:sz w:val="24"/>
        </w:rPr>
        <w:t>– Responsabile progetto:</w:t>
      </w:r>
    </w:p>
    <w:p w:rsidR="00392CC5" w:rsidRDefault="0040600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4"/>
        </w:rPr>
      </w:pPr>
      <w:r>
        <w:rPr>
          <w:sz w:val="24"/>
        </w:rPr>
        <w:t>Prof. Federico FUMERO</w:t>
      </w:r>
      <w:r w:rsidR="00481A1F">
        <w:rPr>
          <w:sz w:val="24"/>
        </w:rPr>
        <w:t>.</w:t>
      </w:r>
    </w:p>
    <w:p w:rsidR="00392CC5" w:rsidRDefault="00392CC5">
      <w:pPr>
        <w:jc w:val="both"/>
        <w:rPr>
          <w:sz w:val="24"/>
        </w:rPr>
      </w:pPr>
    </w:p>
    <w:p w:rsidR="002E2ACC" w:rsidRDefault="002E2ACC">
      <w:pPr>
        <w:jc w:val="both"/>
        <w:rPr>
          <w:sz w:val="24"/>
        </w:rPr>
      </w:pPr>
    </w:p>
    <w:p w:rsidR="00392CC5" w:rsidRDefault="00392CC5">
      <w:pPr>
        <w:numPr>
          <w:ilvl w:val="1"/>
          <w:numId w:val="7"/>
        </w:numPr>
        <w:jc w:val="both"/>
        <w:rPr>
          <w:b/>
          <w:sz w:val="24"/>
        </w:rPr>
      </w:pPr>
      <w:r>
        <w:rPr>
          <w:b/>
          <w:sz w:val="24"/>
        </w:rPr>
        <w:t>– Obiettivi del progetto e loro livello di raggiungimento:</w:t>
      </w:r>
    </w:p>
    <w:p w:rsidR="00406002" w:rsidRDefault="00562496" w:rsidP="00702459">
      <w:pPr>
        <w:pStyle w:val="Corpodeltesto"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sz w:val="24"/>
        </w:rPr>
      </w:pPr>
      <w:r>
        <w:rPr>
          <w:sz w:val="24"/>
        </w:rPr>
        <w:t xml:space="preserve">Gli obiettivi del </w:t>
      </w:r>
      <w:r w:rsidR="00406002">
        <w:rPr>
          <w:sz w:val="24"/>
        </w:rPr>
        <w:t xml:space="preserve">sono quelli di supportare gli alunni sordi frequentanti le scuole secondarie superiori </w:t>
      </w:r>
      <w:r w:rsidR="007D6C67">
        <w:rPr>
          <w:sz w:val="24"/>
        </w:rPr>
        <w:t xml:space="preserve">della provincia di Biella </w:t>
      </w:r>
      <w:r w:rsidR="00406002">
        <w:rPr>
          <w:sz w:val="24"/>
        </w:rPr>
        <w:t>con interpreti e metodologie idonee della lingua dei segni.</w:t>
      </w:r>
    </w:p>
    <w:p w:rsidR="00125DC2" w:rsidRDefault="00406002" w:rsidP="00702459">
      <w:pPr>
        <w:pStyle w:val="Corpodeltesto"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sz w:val="24"/>
        </w:rPr>
      </w:pPr>
      <w:r>
        <w:rPr>
          <w:sz w:val="24"/>
        </w:rPr>
        <w:t>Sulla base degli obiettivi l’Istituto ha assicurato il coordinamento e la gestione amministrativa de</w:t>
      </w:r>
      <w:r w:rsidR="00CF6A9C">
        <w:rPr>
          <w:sz w:val="24"/>
        </w:rPr>
        <w:t>gli</w:t>
      </w:r>
      <w:r>
        <w:rPr>
          <w:sz w:val="24"/>
        </w:rPr>
        <w:t xml:space="preserve"> interpreti che operano nelle scuole superiori della </w:t>
      </w:r>
      <w:r w:rsidR="00C31A74">
        <w:rPr>
          <w:sz w:val="24"/>
        </w:rPr>
        <w:t>Provincia</w:t>
      </w:r>
      <w:r>
        <w:rPr>
          <w:sz w:val="24"/>
        </w:rPr>
        <w:t xml:space="preserve"> di Biella</w:t>
      </w:r>
      <w:r w:rsidR="002E2ACC">
        <w:rPr>
          <w:sz w:val="24"/>
        </w:rPr>
        <w:t xml:space="preserve"> con la collaborazione del personale amministrativo dell’ I.I.S. “Q. Sella” e del dott. P. Celo.</w:t>
      </w:r>
    </w:p>
    <w:p w:rsidR="002E2ACC" w:rsidRDefault="002E2ACC">
      <w:pPr>
        <w:jc w:val="both"/>
        <w:rPr>
          <w:sz w:val="24"/>
        </w:rPr>
      </w:pPr>
    </w:p>
    <w:p w:rsidR="00392CC5" w:rsidRDefault="00392CC5">
      <w:pPr>
        <w:numPr>
          <w:ilvl w:val="1"/>
          <w:numId w:val="7"/>
        </w:numPr>
        <w:jc w:val="both"/>
        <w:rPr>
          <w:b/>
          <w:sz w:val="24"/>
        </w:rPr>
      </w:pPr>
      <w:r>
        <w:rPr>
          <w:b/>
          <w:sz w:val="24"/>
        </w:rPr>
        <w:t>– Attività effettuate, modalità e grado di svolgimento:</w:t>
      </w:r>
    </w:p>
    <w:p w:rsidR="00964758" w:rsidRPr="00E56DBE" w:rsidRDefault="00E56DBE" w:rsidP="00964758">
      <w:pPr>
        <w:pStyle w:val="Corpodeltesto3"/>
        <w:pBdr>
          <w:bottom w:val="single" w:sz="4" w:space="0" w:color="auto"/>
        </w:pBdr>
      </w:pPr>
      <w:r w:rsidRPr="00E56DBE">
        <w:t>Anno scolastico 2014</w:t>
      </w:r>
      <w:r w:rsidR="00964758" w:rsidRPr="00E56DBE">
        <w:t>/201</w:t>
      </w:r>
      <w:r w:rsidRPr="00E56DBE">
        <w:t>5</w:t>
      </w:r>
      <w:r w:rsidR="00964758" w:rsidRPr="00E56DBE">
        <w:t xml:space="preserve"> supporto mediante interpreti </w:t>
      </w:r>
      <w:proofErr w:type="spellStart"/>
      <w:r w:rsidR="00964758" w:rsidRPr="00E56DBE">
        <w:t>Lis</w:t>
      </w:r>
      <w:proofErr w:type="spellEnd"/>
      <w:r w:rsidR="00964758" w:rsidRPr="00E56DBE">
        <w:t xml:space="preserve"> come di seguito descritto:</w:t>
      </w:r>
    </w:p>
    <w:p w:rsidR="00964758" w:rsidRPr="00E56DBE" w:rsidRDefault="00964758" w:rsidP="00964758">
      <w:pPr>
        <w:pStyle w:val="Corpodeltesto3"/>
        <w:pBdr>
          <w:bottom w:val="single" w:sz="4" w:space="0" w:color="auto"/>
        </w:pBdr>
      </w:pPr>
      <w:r w:rsidRPr="00E56DBE">
        <w:t xml:space="preserve">- n. </w:t>
      </w:r>
      <w:r w:rsidR="00E56DBE" w:rsidRPr="00E56DBE">
        <w:t>3</w:t>
      </w:r>
      <w:r w:rsidRPr="00E56DBE">
        <w:t xml:space="preserve"> alunn</w:t>
      </w:r>
      <w:r w:rsidR="00E56DBE" w:rsidRPr="00E56DBE">
        <w:t>i</w:t>
      </w:r>
      <w:r w:rsidRPr="00E56DBE">
        <w:t xml:space="preserve"> iscritti presso l’</w:t>
      </w:r>
      <w:r w:rsidR="00E56DBE" w:rsidRPr="00E56DBE">
        <w:t xml:space="preserve">Istituto Istruzione Superiore “Cossatese e </w:t>
      </w:r>
      <w:proofErr w:type="spellStart"/>
      <w:r w:rsidR="00E56DBE" w:rsidRPr="00E56DBE">
        <w:t>Vallestrona</w:t>
      </w:r>
      <w:proofErr w:type="spellEnd"/>
      <w:r w:rsidRPr="00E56DBE">
        <w:t>;</w:t>
      </w:r>
    </w:p>
    <w:p w:rsidR="00964758" w:rsidRPr="00E56DBE" w:rsidRDefault="00964758" w:rsidP="00964758">
      <w:pPr>
        <w:pStyle w:val="Corpodeltesto3"/>
        <w:pBdr>
          <w:bottom w:val="single" w:sz="4" w:space="0" w:color="auto"/>
        </w:pBdr>
      </w:pPr>
      <w:r w:rsidRPr="00E56DBE">
        <w:t xml:space="preserve">- n. </w:t>
      </w:r>
      <w:r w:rsidR="000C74A6" w:rsidRPr="00E56DBE">
        <w:t>1 alunno</w:t>
      </w:r>
      <w:r w:rsidRPr="00E56DBE">
        <w:t xml:space="preserve"> iscritti presso l’Istituto Tecnico Industriale “Q. Sella”;</w:t>
      </w:r>
    </w:p>
    <w:p w:rsidR="00126884" w:rsidRPr="00E56DBE" w:rsidRDefault="00964758" w:rsidP="00964758">
      <w:pPr>
        <w:pStyle w:val="Corpodeltesto3"/>
        <w:pBdr>
          <w:bottom w:val="single" w:sz="4" w:space="0" w:color="auto"/>
        </w:pBdr>
      </w:pPr>
      <w:r w:rsidRPr="00E56DBE">
        <w:t xml:space="preserve">- n. </w:t>
      </w:r>
      <w:r w:rsidR="00E56DBE" w:rsidRPr="00E56DBE">
        <w:t>1 alunno</w:t>
      </w:r>
      <w:r w:rsidR="00126884" w:rsidRPr="00E56DBE">
        <w:t xml:space="preserve"> iscritti presso </w:t>
      </w:r>
      <w:r w:rsidRPr="00E56DBE">
        <w:t>l</w:t>
      </w:r>
      <w:r w:rsidR="00E56DBE" w:rsidRPr="00E56DBE">
        <w:t>’Istituto Istruzione superiore “E. Bona” di Biella</w:t>
      </w:r>
    </w:p>
    <w:p w:rsidR="00964758" w:rsidRPr="00E56DBE" w:rsidRDefault="00964758" w:rsidP="00964758">
      <w:pPr>
        <w:pStyle w:val="Corpodeltesto3"/>
        <w:pBdr>
          <w:bottom w:val="single" w:sz="4" w:space="0" w:color="auto"/>
        </w:pBdr>
      </w:pPr>
      <w:r w:rsidRPr="00E56DBE">
        <w:t>- n. 1 alunno iscritto presso l’Istituto Alberghiero di Trivero</w:t>
      </w:r>
    </w:p>
    <w:p w:rsidR="00964758" w:rsidRPr="00E56DBE" w:rsidRDefault="00964758" w:rsidP="00964758">
      <w:pPr>
        <w:pStyle w:val="Corpodeltesto3"/>
        <w:pBdr>
          <w:bottom w:val="single" w:sz="4" w:space="0" w:color="auto"/>
        </w:pBdr>
      </w:pPr>
    </w:p>
    <w:p w:rsidR="00964758" w:rsidRPr="00E56DBE" w:rsidRDefault="00964758" w:rsidP="00964758">
      <w:pPr>
        <w:pStyle w:val="Corpodeltesto3"/>
        <w:pBdr>
          <w:bottom w:val="single" w:sz="4" w:space="0" w:color="auto"/>
        </w:pBdr>
      </w:pPr>
      <w:r w:rsidRPr="00E56DBE">
        <w:t>- n° 4 interpreti L.I.S. operanti</w:t>
      </w:r>
    </w:p>
    <w:p w:rsidR="00CA4B55" w:rsidRPr="00E56DBE" w:rsidRDefault="00CA4B55" w:rsidP="00964758">
      <w:pPr>
        <w:pStyle w:val="Corpodeltesto3"/>
        <w:pBdr>
          <w:bottom w:val="single" w:sz="4" w:space="0" w:color="auto"/>
        </w:pBdr>
      </w:pPr>
    </w:p>
    <w:p w:rsidR="00E56DBE" w:rsidRPr="00E56DBE" w:rsidRDefault="00E56DBE" w:rsidP="00E56DBE">
      <w:pPr>
        <w:pStyle w:val="Corpodeltesto3"/>
        <w:pBdr>
          <w:bottom w:val="single" w:sz="4" w:space="0" w:color="auto"/>
        </w:pBdr>
      </w:pPr>
      <w:r w:rsidRPr="00E56DBE">
        <w:t xml:space="preserve">Anno scolastico 2015/2016 supporto mediante interpreti </w:t>
      </w:r>
      <w:proofErr w:type="spellStart"/>
      <w:r w:rsidRPr="00E56DBE">
        <w:t>Lis</w:t>
      </w:r>
      <w:proofErr w:type="spellEnd"/>
      <w:r w:rsidRPr="00E56DBE">
        <w:t xml:space="preserve"> come di seguito descritto:</w:t>
      </w:r>
    </w:p>
    <w:p w:rsidR="00E56DBE" w:rsidRPr="00E56DBE" w:rsidRDefault="00E56DBE" w:rsidP="00E56DBE">
      <w:pPr>
        <w:pStyle w:val="Corpodeltesto3"/>
        <w:pBdr>
          <w:bottom w:val="single" w:sz="4" w:space="0" w:color="auto"/>
        </w:pBdr>
      </w:pPr>
      <w:r w:rsidRPr="00E56DBE">
        <w:t xml:space="preserve">- n. 2 alunni iscritti presso l’Istituto Istruzione Superiore “Cossatese e </w:t>
      </w:r>
      <w:proofErr w:type="spellStart"/>
      <w:r w:rsidRPr="00E56DBE">
        <w:t>Vallestrona</w:t>
      </w:r>
      <w:proofErr w:type="spellEnd"/>
      <w:r w:rsidRPr="00E56DBE">
        <w:t>;</w:t>
      </w:r>
    </w:p>
    <w:p w:rsidR="00E56DBE" w:rsidRPr="00E56DBE" w:rsidRDefault="00E56DBE" w:rsidP="00E56DBE">
      <w:pPr>
        <w:pStyle w:val="Corpodeltesto3"/>
        <w:pBdr>
          <w:bottom w:val="single" w:sz="4" w:space="0" w:color="auto"/>
        </w:pBdr>
      </w:pPr>
      <w:r w:rsidRPr="00E56DBE">
        <w:t>- n. 1 alunno iscritti presso l’Istituto Tecnico Industriale “Q. Sella”;</w:t>
      </w:r>
    </w:p>
    <w:p w:rsidR="00E56DBE" w:rsidRPr="00E56DBE" w:rsidRDefault="00E56DBE" w:rsidP="00E56DBE">
      <w:pPr>
        <w:pStyle w:val="Corpodeltesto3"/>
        <w:pBdr>
          <w:bottom w:val="single" w:sz="4" w:space="0" w:color="auto"/>
        </w:pBdr>
      </w:pPr>
      <w:r w:rsidRPr="00E56DBE">
        <w:t>- n. 1 alunno iscritti presso l’Istituto Istruzione superiore “E. Bona” di Biella</w:t>
      </w:r>
    </w:p>
    <w:p w:rsidR="00E56DBE" w:rsidRPr="00E56DBE" w:rsidRDefault="00E56DBE" w:rsidP="00E56DBE">
      <w:pPr>
        <w:pStyle w:val="Corpodeltesto3"/>
        <w:pBdr>
          <w:bottom w:val="single" w:sz="4" w:space="0" w:color="auto"/>
        </w:pBdr>
      </w:pPr>
      <w:r w:rsidRPr="00E56DBE">
        <w:t>- n. 1 alunno iscritto presso l’Istituto Alberghiero di Trivero</w:t>
      </w:r>
    </w:p>
    <w:p w:rsidR="00E56DBE" w:rsidRPr="00E56DBE" w:rsidRDefault="00E56DBE" w:rsidP="00E56DBE">
      <w:pPr>
        <w:pStyle w:val="Corpodeltesto3"/>
        <w:pBdr>
          <w:bottom w:val="single" w:sz="4" w:space="0" w:color="auto"/>
        </w:pBdr>
      </w:pPr>
    </w:p>
    <w:p w:rsidR="00E56DBE" w:rsidRPr="00E56DBE" w:rsidRDefault="00E56DBE" w:rsidP="00E56DBE">
      <w:pPr>
        <w:pStyle w:val="Corpodeltesto3"/>
        <w:pBdr>
          <w:bottom w:val="single" w:sz="4" w:space="0" w:color="auto"/>
        </w:pBdr>
      </w:pPr>
      <w:r w:rsidRPr="00E56DBE">
        <w:t xml:space="preserve">- </w:t>
      </w:r>
      <w:proofErr w:type="spellStart"/>
      <w:r w:rsidRPr="00E56DBE">
        <w:t>n°</w:t>
      </w:r>
      <w:proofErr w:type="spellEnd"/>
      <w:r w:rsidRPr="00E56DBE">
        <w:t xml:space="preserve"> 4 interpreti </w:t>
      </w:r>
      <w:proofErr w:type="spellStart"/>
      <w:r w:rsidRPr="00E56DBE">
        <w:t>L.I.S.</w:t>
      </w:r>
      <w:proofErr w:type="spellEnd"/>
      <w:r w:rsidRPr="00E56DBE">
        <w:t xml:space="preserve"> operanti</w:t>
      </w:r>
    </w:p>
    <w:p w:rsidR="00E56DBE" w:rsidRDefault="00E56DBE" w:rsidP="007D6C67">
      <w:pPr>
        <w:pStyle w:val="Corpodeltesto3"/>
        <w:pBdr>
          <w:bottom w:val="single" w:sz="4" w:space="0" w:color="auto"/>
        </w:pBdr>
      </w:pPr>
    </w:p>
    <w:p w:rsidR="00EC0C3A" w:rsidRDefault="00A9041A" w:rsidP="007D6C67">
      <w:pPr>
        <w:pStyle w:val="Corpodeltesto3"/>
        <w:pBdr>
          <w:bottom w:val="single" w:sz="4" w:space="0" w:color="auto"/>
        </w:pBdr>
      </w:pPr>
      <w:r>
        <w:t>Le</w:t>
      </w:r>
      <w:r w:rsidR="002E2ACC">
        <w:t xml:space="preserve"> attività sono state parzialmente</w:t>
      </w:r>
      <w:r>
        <w:t xml:space="preserve"> finanziate con fondi della </w:t>
      </w:r>
      <w:r w:rsidR="00CF6A9C">
        <w:t>p</w:t>
      </w:r>
      <w:r w:rsidR="000C74A6">
        <w:t xml:space="preserve">rovincia di Biella e </w:t>
      </w:r>
      <w:r w:rsidR="00CF6A9C">
        <w:t xml:space="preserve">del </w:t>
      </w:r>
      <w:r w:rsidR="00B944A3">
        <w:t>C</w:t>
      </w:r>
      <w:r w:rsidR="00CA4B55">
        <w:t>onsorzio Iris di Biella, e della Fondazione Cassa di Risparmio di Torino.</w:t>
      </w:r>
    </w:p>
    <w:p w:rsidR="002E2ACC" w:rsidRDefault="002E2ACC" w:rsidP="002E2ACC">
      <w:pPr>
        <w:pStyle w:val="Corpodeltesto3"/>
        <w:pBdr>
          <w:bottom w:val="single" w:sz="4" w:space="0" w:color="auto"/>
        </w:pBdr>
        <w:rPr>
          <w:color w:val="000000"/>
        </w:rPr>
      </w:pPr>
    </w:p>
    <w:p w:rsidR="002E2ACC" w:rsidRDefault="002E2ACC" w:rsidP="002E2ACC">
      <w:pPr>
        <w:pStyle w:val="Corpodeltesto3"/>
        <w:pBdr>
          <w:bottom w:val="single" w:sz="4" w:space="0" w:color="auto"/>
        </w:pBdr>
        <w:rPr>
          <w:color w:val="000000"/>
        </w:rPr>
      </w:pPr>
      <w:r>
        <w:rPr>
          <w:color w:val="000000"/>
        </w:rPr>
        <w:t xml:space="preserve">- </w:t>
      </w:r>
      <w:r w:rsidRPr="005F141B">
        <w:rPr>
          <w:color w:val="000000"/>
        </w:rPr>
        <w:t>Attività di monitoraggio degli interpreti L.I.S.</w:t>
      </w:r>
    </w:p>
    <w:p w:rsidR="002E2ACC" w:rsidRPr="005F141B" w:rsidRDefault="002E2ACC" w:rsidP="002E2ACC">
      <w:pPr>
        <w:pStyle w:val="Corpodeltesto3"/>
        <w:pBdr>
          <w:bottom w:val="single" w:sz="4" w:space="0" w:color="auto"/>
        </w:pBdr>
        <w:rPr>
          <w:color w:val="000000"/>
        </w:rPr>
      </w:pPr>
      <w:r w:rsidRPr="005F141B">
        <w:rPr>
          <w:color w:val="000000"/>
        </w:rPr>
        <w:t>- Attività di valutazione, progettazione e predisposizione degli orari degli interpreti L.I.S. a seconda</w:t>
      </w:r>
    </w:p>
    <w:p w:rsidR="002E2ACC" w:rsidRPr="005F141B" w:rsidRDefault="002E2ACC" w:rsidP="002E2ACC">
      <w:pPr>
        <w:pStyle w:val="Corpodeltesto3"/>
        <w:pBdr>
          <w:bottom w:val="single" w:sz="4" w:space="0" w:color="auto"/>
        </w:pBdr>
        <w:rPr>
          <w:color w:val="000000"/>
        </w:rPr>
      </w:pPr>
      <w:r w:rsidRPr="005F141B">
        <w:rPr>
          <w:color w:val="000000"/>
        </w:rPr>
        <w:t xml:space="preserve">  delle esigenze degli alunni non udenti</w:t>
      </w:r>
    </w:p>
    <w:p w:rsidR="002E2ACC" w:rsidRPr="005F141B" w:rsidRDefault="002E2ACC" w:rsidP="002E2ACC">
      <w:pPr>
        <w:pStyle w:val="Corpodeltesto3"/>
        <w:pBdr>
          <w:bottom w:val="single" w:sz="4" w:space="0" w:color="auto"/>
        </w:pBdr>
        <w:rPr>
          <w:color w:val="000000"/>
        </w:rPr>
      </w:pPr>
      <w:r w:rsidRPr="005F141B">
        <w:rPr>
          <w:color w:val="000000"/>
        </w:rPr>
        <w:t>- Presentazione degli interpreti ai Dirigenti Scolastici delle scuole superiori in cui opereranno.</w:t>
      </w:r>
    </w:p>
    <w:p w:rsidR="002E2ACC" w:rsidRPr="005F141B" w:rsidRDefault="002E2ACC" w:rsidP="002E2ACC">
      <w:pPr>
        <w:pStyle w:val="Corpodeltesto3"/>
        <w:pBdr>
          <w:bottom w:val="single" w:sz="4" w:space="0" w:color="auto"/>
        </w:pBdr>
        <w:rPr>
          <w:color w:val="000000"/>
        </w:rPr>
      </w:pPr>
      <w:r w:rsidRPr="005F141B">
        <w:rPr>
          <w:color w:val="000000"/>
        </w:rPr>
        <w:t>- Preparazione del preventivo e del consuntivo di spesa della gestione L.I.S.</w:t>
      </w:r>
    </w:p>
    <w:p w:rsidR="002E2ACC" w:rsidRDefault="002E2ACC" w:rsidP="007D6C67">
      <w:pPr>
        <w:pStyle w:val="Corpodeltesto3"/>
        <w:pBdr>
          <w:bottom w:val="single" w:sz="4" w:space="0" w:color="auto"/>
        </w:pBdr>
      </w:pPr>
      <w:r w:rsidRPr="005F141B">
        <w:rPr>
          <w:color w:val="000000"/>
        </w:rPr>
        <w:t>- Predisposizione di Progetti da presentare a Fondazioni per il reperimento di finanziamenti</w:t>
      </w:r>
    </w:p>
    <w:p w:rsidR="007C5FCE" w:rsidRDefault="007C5FCE" w:rsidP="007C5FCE">
      <w:pPr>
        <w:jc w:val="both"/>
        <w:rPr>
          <w:b/>
          <w:sz w:val="24"/>
        </w:rPr>
      </w:pPr>
    </w:p>
    <w:p w:rsidR="007C5FCE" w:rsidRDefault="007C5FCE" w:rsidP="007C5FCE">
      <w:pPr>
        <w:jc w:val="both"/>
        <w:rPr>
          <w:b/>
          <w:sz w:val="24"/>
        </w:rPr>
      </w:pPr>
    </w:p>
    <w:p w:rsidR="007C5FCE" w:rsidRDefault="007C5FCE" w:rsidP="007C5FCE">
      <w:pPr>
        <w:jc w:val="both"/>
        <w:rPr>
          <w:b/>
          <w:sz w:val="24"/>
        </w:rPr>
      </w:pPr>
    </w:p>
    <w:p w:rsidR="00C07C8B" w:rsidRDefault="00C07C8B" w:rsidP="007C5FCE">
      <w:pPr>
        <w:jc w:val="both"/>
        <w:rPr>
          <w:b/>
          <w:sz w:val="24"/>
        </w:rPr>
      </w:pPr>
    </w:p>
    <w:p w:rsidR="00C07C8B" w:rsidRDefault="00C07C8B" w:rsidP="007C5FCE">
      <w:pPr>
        <w:jc w:val="both"/>
        <w:rPr>
          <w:b/>
          <w:sz w:val="24"/>
        </w:rPr>
      </w:pPr>
    </w:p>
    <w:p w:rsidR="00C07C8B" w:rsidRDefault="00C07C8B" w:rsidP="007C5FCE">
      <w:pPr>
        <w:jc w:val="both"/>
        <w:rPr>
          <w:b/>
          <w:sz w:val="24"/>
        </w:rPr>
      </w:pPr>
    </w:p>
    <w:p w:rsidR="00C07C8B" w:rsidRDefault="00C07C8B" w:rsidP="007C5FCE">
      <w:pPr>
        <w:jc w:val="both"/>
        <w:rPr>
          <w:b/>
          <w:sz w:val="24"/>
        </w:rPr>
      </w:pPr>
    </w:p>
    <w:p w:rsidR="00C07C8B" w:rsidRDefault="00C07C8B" w:rsidP="007C5FCE">
      <w:pPr>
        <w:jc w:val="both"/>
        <w:rPr>
          <w:b/>
          <w:sz w:val="24"/>
        </w:rPr>
      </w:pPr>
    </w:p>
    <w:p w:rsidR="007C5FCE" w:rsidRDefault="007C5FCE" w:rsidP="007C5FCE">
      <w:pPr>
        <w:jc w:val="both"/>
        <w:rPr>
          <w:b/>
          <w:sz w:val="24"/>
        </w:rPr>
      </w:pPr>
    </w:p>
    <w:p w:rsidR="00392CC5" w:rsidRDefault="007C5FCE" w:rsidP="007C5FCE">
      <w:pPr>
        <w:jc w:val="both"/>
        <w:rPr>
          <w:b/>
          <w:sz w:val="24"/>
        </w:rPr>
      </w:pPr>
      <w:r>
        <w:rPr>
          <w:b/>
          <w:sz w:val="24"/>
        </w:rPr>
        <w:t xml:space="preserve">1.5 - </w:t>
      </w:r>
      <w:r w:rsidR="00392CC5">
        <w:rPr>
          <w:b/>
          <w:sz w:val="24"/>
        </w:rPr>
        <w:t>Rapporti attivati:</w:t>
      </w:r>
    </w:p>
    <w:p w:rsidR="002E2ACC" w:rsidRDefault="002E2ACC" w:rsidP="002E2ACC">
      <w:pPr>
        <w:jc w:val="both"/>
        <w:rPr>
          <w:b/>
          <w:sz w:val="24"/>
        </w:rPr>
      </w:pPr>
    </w:p>
    <w:p w:rsidR="007D44C3" w:rsidRDefault="00747683" w:rsidP="00661BF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4"/>
        </w:rPr>
      </w:pPr>
      <w:r>
        <w:rPr>
          <w:sz w:val="24"/>
        </w:rPr>
        <w:t xml:space="preserve">- </w:t>
      </w:r>
      <w:r w:rsidR="007D44C3">
        <w:rPr>
          <w:sz w:val="24"/>
        </w:rPr>
        <w:t>Associazione “Vedo Voci” genitori bambini sordi Onlus di Biella</w:t>
      </w:r>
      <w:r w:rsidR="00B944A3">
        <w:rPr>
          <w:sz w:val="24"/>
        </w:rPr>
        <w:t>;</w:t>
      </w:r>
    </w:p>
    <w:p w:rsidR="00392CC5" w:rsidRDefault="007D44C3" w:rsidP="00661BF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4"/>
        </w:rPr>
      </w:pPr>
      <w:r>
        <w:rPr>
          <w:sz w:val="24"/>
        </w:rPr>
        <w:t>- Istituti di Istruzione superiore della provincia di Biella;</w:t>
      </w:r>
    </w:p>
    <w:p w:rsidR="00CA4B55" w:rsidRDefault="007D44C3" w:rsidP="00661BF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4"/>
        </w:rPr>
      </w:pPr>
      <w:r>
        <w:rPr>
          <w:sz w:val="24"/>
        </w:rPr>
        <w:t xml:space="preserve">- </w:t>
      </w:r>
      <w:r w:rsidR="00CA4B55">
        <w:rPr>
          <w:sz w:val="24"/>
        </w:rPr>
        <w:t>Fondazione CRT di Torino;</w:t>
      </w:r>
    </w:p>
    <w:p w:rsidR="00DC337B" w:rsidRPr="0052477C" w:rsidRDefault="00CA4B55" w:rsidP="00661BF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4"/>
        </w:rPr>
      </w:pPr>
      <w:r>
        <w:rPr>
          <w:sz w:val="24"/>
        </w:rPr>
        <w:t xml:space="preserve">- </w:t>
      </w:r>
      <w:r w:rsidR="007D44C3">
        <w:rPr>
          <w:sz w:val="24"/>
        </w:rPr>
        <w:t>Provincia di Biella;</w:t>
      </w:r>
    </w:p>
    <w:p w:rsidR="0052477C" w:rsidRDefault="00BF17A1" w:rsidP="00661BF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4"/>
        </w:rPr>
      </w:pPr>
      <w:r>
        <w:rPr>
          <w:sz w:val="24"/>
        </w:rPr>
        <w:t>-</w:t>
      </w:r>
      <w:r w:rsidR="007D44C3">
        <w:rPr>
          <w:sz w:val="24"/>
        </w:rPr>
        <w:t xml:space="preserve"> Consorzio Iris di Biella;</w:t>
      </w:r>
    </w:p>
    <w:p w:rsidR="007D44C3" w:rsidRDefault="007D44C3">
      <w:pPr>
        <w:jc w:val="both"/>
        <w:rPr>
          <w:sz w:val="24"/>
        </w:rPr>
      </w:pPr>
    </w:p>
    <w:p w:rsidR="00392CC5" w:rsidRDefault="00392CC5">
      <w:pPr>
        <w:numPr>
          <w:ilvl w:val="1"/>
          <w:numId w:val="7"/>
        </w:numPr>
        <w:jc w:val="both"/>
        <w:rPr>
          <w:b/>
          <w:sz w:val="24"/>
        </w:rPr>
      </w:pPr>
      <w:r>
        <w:rPr>
          <w:b/>
          <w:sz w:val="24"/>
        </w:rPr>
        <w:t>– Analisi eventuali elementi di criticità e ipotesi di continuità/modifica del progetto:</w:t>
      </w:r>
    </w:p>
    <w:p w:rsidR="002E2ACC" w:rsidRDefault="007D6C67" w:rsidP="00A2215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4"/>
        </w:rPr>
      </w:pPr>
      <w:r>
        <w:rPr>
          <w:sz w:val="24"/>
        </w:rPr>
        <w:t>Il progetto continua a rivelarsi</w:t>
      </w:r>
      <w:r w:rsidR="002548F4">
        <w:rPr>
          <w:sz w:val="24"/>
        </w:rPr>
        <w:t xml:space="preserve"> molto valido sotto il profilo didattico</w:t>
      </w:r>
      <w:r w:rsidR="002E2ACC">
        <w:rPr>
          <w:sz w:val="24"/>
        </w:rPr>
        <w:t>-integrativo.</w:t>
      </w:r>
      <w:r>
        <w:rPr>
          <w:sz w:val="24"/>
        </w:rPr>
        <w:t xml:space="preserve"> </w:t>
      </w:r>
      <w:r w:rsidR="002E2ACC">
        <w:rPr>
          <w:sz w:val="24"/>
        </w:rPr>
        <w:t>L</w:t>
      </w:r>
      <w:r>
        <w:rPr>
          <w:sz w:val="24"/>
        </w:rPr>
        <w:t xml:space="preserve">e criticità </w:t>
      </w:r>
      <w:r w:rsidR="002E2ACC">
        <w:rPr>
          <w:sz w:val="24"/>
        </w:rPr>
        <w:t>permangono nel</w:t>
      </w:r>
      <w:r w:rsidR="002548F4">
        <w:rPr>
          <w:sz w:val="24"/>
        </w:rPr>
        <w:t xml:space="preserve"> reperimento delle risorse </w:t>
      </w:r>
      <w:r w:rsidR="00CF6A9C">
        <w:rPr>
          <w:sz w:val="24"/>
        </w:rPr>
        <w:t xml:space="preserve">finanziarie </w:t>
      </w:r>
      <w:r w:rsidR="002E2ACC">
        <w:rPr>
          <w:sz w:val="24"/>
        </w:rPr>
        <w:t xml:space="preserve">necessarie alla </w:t>
      </w:r>
      <w:r w:rsidR="002548F4">
        <w:rPr>
          <w:sz w:val="24"/>
        </w:rPr>
        <w:t>prosecuzione</w:t>
      </w:r>
      <w:r w:rsidR="002E2ACC">
        <w:rPr>
          <w:sz w:val="24"/>
        </w:rPr>
        <w:t xml:space="preserve"> del progetto</w:t>
      </w:r>
      <w:r w:rsidR="002548F4">
        <w:rPr>
          <w:sz w:val="24"/>
        </w:rPr>
        <w:t xml:space="preserve"> nei s</w:t>
      </w:r>
      <w:r w:rsidR="00CE4E76">
        <w:rPr>
          <w:sz w:val="24"/>
        </w:rPr>
        <w:t>uccessivi anni.</w:t>
      </w:r>
      <w:r w:rsidR="007B0014">
        <w:rPr>
          <w:sz w:val="24"/>
        </w:rPr>
        <w:t xml:space="preserve"> E’ stato proposto, alle riunioni </w:t>
      </w:r>
      <w:proofErr w:type="spellStart"/>
      <w:r w:rsidR="007B0014">
        <w:rPr>
          <w:sz w:val="24"/>
        </w:rPr>
        <w:t>Sbir</w:t>
      </w:r>
      <w:proofErr w:type="spellEnd"/>
      <w:r w:rsidR="007B0014">
        <w:rPr>
          <w:sz w:val="24"/>
        </w:rPr>
        <w:t xml:space="preserve"> di istituire un gruppo di lavoro operativo per cooperare con l’Ufficio Europeo della Provincia di Biella al fine di elaborare progetti per partecipare a bandi per ricercare una maggiore sicurezza economica e per dare al progetto maggiore visibilità. </w:t>
      </w:r>
    </w:p>
    <w:p w:rsidR="002E2ACC" w:rsidRPr="002E2ACC" w:rsidRDefault="002E2ACC" w:rsidP="002E2ACC">
      <w:pPr>
        <w:rPr>
          <w:sz w:val="24"/>
        </w:rPr>
      </w:pPr>
    </w:p>
    <w:sectPr w:rsidR="002E2ACC" w:rsidRPr="002E2ACC" w:rsidSect="00B875B7">
      <w:headerReference w:type="default" r:id="rId7"/>
      <w:type w:val="continuous"/>
      <w:pgSz w:w="11906" w:h="16838"/>
      <w:pgMar w:top="284" w:right="1134" w:bottom="709" w:left="1134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37A89" w:rsidRDefault="00937A89">
      <w:r>
        <w:separator/>
      </w:r>
    </w:p>
  </w:endnote>
  <w:endnote w:type="continuationSeparator" w:id="0">
    <w:p w:rsidR="00937A89" w:rsidRDefault="00937A8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37A89" w:rsidRDefault="00937A89">
      <w:r>
        <w:separator/>
      </w:r>
    </w:p>
  </w:footnote>
  <w:footnote w:type="continuationSeparator" w:id="0">
    <w:p w:rsidR="00937A89" w:rsidRDefault="00937A8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2597" w:rsidRDefault="004B3397">
    <w:pPr>
      <w:pStyle w:val="Intestazione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2" type="#_x0000_t75" style="position:absolute;margin-left:.9pt;margin-top:0;width:39.7pt;height:41pt;z-index:251659264;visibility:visible;mso-wrap-edited:f" o:allowincell="f">
          <v:imagedata r:id="rId1" o:title="" croptop="6646f" cropbottom="2346f" cropleft="10809f" cropright="5927f"/>
          <w10:wrap type="topAndBottom"/>
        </v:shape>
        <o:OLEObject Type="Embed" ProgID="Word.Picture.8" ShapeID="_x0000_s2052" DrawAspect="Content" ObjectID="_1527320507" r:id="rId2"/>
      </w:pict>
    </w:r>
    <w:r>
      <w:rPr>
        <w:noProof/>
      </w:rPr>
      <w:pict>
        <v:shape id="_x0000_s2050" type="#_x0000_t75" style="position:absolute;margin-left:451.35pt;margin-top:-1.45pt;width:28.9pt;height:55.65pt;z-index:251657216" o:allowincell="f">
          <v:imagedata r:id="rId3" o:title="" gain="1.5625" grayscale="t"/>
          <w10:wrap type="topAndBottom"/>
        </v:shape>
        <o:OLEObject Type="Embed" ProgID="MSPhotoEd.3" ShapeID="_x0000_s2050" DrawAspect="Content" ObjectID="_1527320508" r:id="rId4"/>
      </w:pict>
    </w:r>
  </w:p>
  <w:p w:rsidR="00BE2597" w:rsidRDefault="004B3397">
    <w:pPr>
      <w:pStyle w:val="Intestazione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325.35pt;margin-top:5.8pt;width:103.8pt;height:19.7pt;z-index:251658240" o:allowincell="f" stroked="f">
          <v:textbox>
            <w:txbxContent>
              <w:p w:rsidR="00BE2597" w:rsidRDefault="00BE2597">
                <w:pPr>
                  <w:tabs>
                    <w:tab w:val="right" w:pos="2977"/>
                    <w:tab w:val="left" w:pos="3261"/>
                  </w:tabs>
                  <w:rPr>
                    <w:rFonts w:ascii="Arial" w:hAnsi="Arial"/>
                  </w:rPr>
                </w:pPr>
                <w:r>
                  <w:rPr>
                    <w:rFonts w:ascii="Arial" w:hAnsi="Arial"/>
                    <w:b/>
                  </w:rPr>
                  <w:t>13900 BIELLA</w:t>
                </w:r>
              </w:p>
              <w:p w:rsidR="00BE2597" w:rsidRDefault="00BE2597"/>
            </w:txbxContent>
          </v:textbox>
        </v:shape>
      </w:pict>
    </w:r>
    <w:r w:rsidR="00B206DA">
      <w:rPr>
        <w:noProof/>
      </w:rPr>
      <w:drawing>
        <wp:anchor distT="0" distB="0" distL="114300" distR="114300" simplePos="0" relativeHeight="251656192" behindDoc="0" locked="0" layoutInCell="0" allowOverlap="1">
          <wp:simplePos x="0" y="0"/>
          <wp:positionH relativeFrom="column">
            <wp:posOffset>542925</wp:posOffset>
          </wp:positionH>
          <wp:positionV relativeFrom="paragraph">
            <wp:posOffset>5080</wp:posOffset>
          </wp:positionV>
          <wp:extent cx="3420110" cy="365760"/>
          <wp:effectExtent l="19050" t="0" r="8890" b="0"/>
          <wp:wrapTopAndBottom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5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20110" cy="3657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BE2597" w:rsidRDefault="00BE2597">
    <w:pPr>
      <w:pStyle w:val="Intestazione"/>
    </w:pPr>
  </w:p>
  <w:p w:rsidR="00BE2597" w:rsidRDefault="00BE2597">
    <w:pPr>
      <w:pStyle w:val="Intestazione"/>
    </w:pPr>
  </w:p>
  <w:p w:rsidR="00BE2597" w:rsidRDefault="00BE2597">
    <w:pPr>
      <w:pStyle w:val="Intestazione"/>
      <w:tabs>
        <w:tab w:val="clear" w:pos="4819"/>
        <w:tab w:val="clear" w:pos="9638"/>
      </w:tabs>
      <w:rPr>
        <w:rFonts w:ascii="Arial" w:hAnsi="Arial"/>
        <w:noProof/>
        <w:sz w:val="8"/>
      </w:rPr>
    </w:pPr>
  </w:p>
  <w:p w:rsidR="00BE2597" w:rsidRDefault="00BE2597">
    <w:pPr>
      <w:pStyle w:val="Intestazione"/>
      <w:tabs>
        <w:tab w:val="clear" w:pos="4819"/>
        <w:tab w:val="clear" w:pos="9638"/>
      </w:tabs>
      <w:rPr>
        <w:rFonts w:ascii="Arial" w:hAnsi="Arial"/>
        <w:noProof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0D5A12"/>
    <w:multiLevelType w:val="hybridMultilevel"/>
    <w:tmpl w:val="44A848AA"/>
    <w:lvl w:ilvl="0" w:tplc="3272B2D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F1AEDC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E108697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D30A94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5DAD63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A4C0ED4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002AFB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D8EC5A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20C695B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E3E70AA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407E5CEC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440409B7"/>
    <w:multiLevelType w:val="singleLevel"/>
    <w:tmpl w:val="0410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49091D2B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694D0FAC"/>
    <w:multiLevelType w:val="multilevel"/>
    <w:tmpl w:val="D578F20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76CE0C8D"/>
    <w:multiLevelType w:val="singleLevel"/>
    <w:tmpl w:val="1870F00E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  <w:num w:numId="6">
    <w:abstractNumId w:val="6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embedSystemFonts/>
  <w:proofState w:spelling="clean"/>
  <w:attachedTemplate r:id="rId1"/>
  <w:stylePaneFormatFilter w:val="3F01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savePreviewPicture/>
  <w:hdrShapeDefaults>
    <o:shapedefaults v:ext="edit" spidmax="2054" fillcolor="white">
      <v:fill color="white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docVars>
    <w:docVar w:name="ACTIVE" w:val="MODELLO_PRIMO_FOGLIO.doc"/>
    <w:docVar w:name="VTCASE" w:val="4"/>
    <w:docVar w:name="VTCommandPending" w:val="NONE"/>
    <w:docVar w:name="VTCurMacroFlags$" w:val="NNNN"/>
    <w:docVar w:name="VTINIT" w:val="1"/>
    <w:docVar w:name="VTypeCAPFlag$" w:val="TRUE"/>
    <w:docVar w:name="VTypeJoinDigitFlag$" w:val="FALSE"/>
    <w:docVar w:name="VTypeLCFlag$" w:val="FALSE"/>
    <w:docVar w:name="VTypeNoSpaceFlag$" w:val="TRUE"/>
    <w:docVar w:name="VTypeSpaceFlag$" w:val="FALSE"/>
    <w:docVar w:name="VTypeUCFlag$" w:val="FALSE"/>
  </w:docVars>
  <w:rsids>
    <w:rsidRoot w:val="008E4661"/>
    <w:rsid w:val="00011043"/>
    <w:rsid w:val="000214DB"/>
    <w:rsid w:val="000A384B"/>
    <w:rsid w:val="000C74A6"/>
    <w:rsid w:val="00125DC2"/>
    <w:rsid w:val="00126884"/>
    <w:rsid w:val="00205972"/>
    <w:rsid w:val="002548F4"/>
    <w:rsid w:val="002668E4"/>
    <w:rsid w:val="00275541"/>
    <w:rsid w:val="002A75FC"/>
    <w:rsid w:val="002E2ACC"/>
    <w:rsid w:val="00330E02"/>
    <w:rsid w:val="003658D6"/>
    <w:rsid w:val="00374F5E"/>
    <w:rsid w:val="003836C6"/>
    <w:rsid w:val="00384358"/>
    <w:rsid w:val="00392CC5"/>
    <w:rsid w:val="003A3F5C"/>
    <w:rsid w:val="00406002"/>
    <w:rsid w:val="0043307B"/>
    <w:rsid w:val="00454DA1"/>
    <w:rsid w:val="00481A1F"/>
    <w:rsid w:val="004A5D90"/>
    <w:rsid w:val="004B3397"/>
    <w:rsid w:val="004D578D"/>
    <w:rsid w:val="004E7582"/>
    <w:rsid w:val="0052477C"/>
    <w:rsid w:val="005300EF"/>
    <w:rsid w:val="00533E0F"/>
    <w:rsid w:val="00562496"/>
    <w:rsid w:val="005814BA"/>
    <w:rsid w:val="005C1420"/>
    <w:rsid w:val="005E0AEF"/>
    <w:rsid w:val="00661BFA"/>
    <w:rsid w:val="00680B60"/>
    <w:rsid w:val="006E1C0E"/>
    <w:rsid w:val="00702459"/>
    <w:rsid w:val="007038F2"/>
    <w:rsid w:val="00747683"/>
    <w:rsid w:val="0077101D"/>
    <w:rsid w:val="0078708A"/>
    <w:rsid w:val="007A055E"/>
    <w:rsid w:val="007A1C1F"/>
    <w:rsid w:val="007A5229"/>
    <w:rsid w:val="007B0014"/>
    <w:rsid w:val="007C5FCE"/>
    <w:rsid w:val="007D44C3"/>
    <w:rsid w:val="007D6C67"/>
    <w:rsid w:val="007D77B3"/>
    <w:rsid w:val="00812005"/>
    <w:rsid w:val="008E4661"/>
    <w:rsid w:val="00937A89"/>
    <w:rsid w:val="00964758"/>
    <w:rsid w:val="00973680"/>
    <w:rsid w:val="00994433"/>
    <w:rsid w:val="009B445E"/>
    <w:rsid w:val="009E2239"/>
    <w:rsid w:val="009E6B25"/>
    <w:rsid w:val="00A07030"/>
    <w:rsid w:val="00A22155"/>
    <w:rsid w:val="00A9041A"/>
    <w:rsid w:val="00AD0832"/>
    <w:rsid w:val="00AF1C7F"/>
    <w:rsid w:val="00B02DA2"/>
    <w:rsid w:val="00B0302A"/>
    <w:rsid w:val="00B151D6"/>
    <w:rsid w:val="00B206DA"/>
    <w:rsid w:val="00B472A5"/>
    <w:rsid w:val="00B875B7"/>
    <w:rsid w:val="00B9319D"/>
    <w:rsid w:val="00B944A3"/>
    <w:rsid w:val="00BE2597"/>
    <w:rsid w:val="00BF17A1"/>
    <w:rsid w:val="00BF7345"/>
    <w:rsid w:val="00C07C8B"/>
    <w:rsid w:val="00C31A74"/>
    <w:rsid w:val="00C745A4"/>
    <w:rsid w:val="00CA4B55"/>
    <w:rsid w:val="00CB67BF"/>
    <w:rsid w:val="00CE461A"/>
    <w:rsid w:val="00CE4E76"/>
    <w:rsid w:val="00CF6A9C"/>
    <w:rsid w:val="00D10033"/>
    <w:rsid w:val="00D4157B"/>
    <w:rsid w:val="00D50C07"/>
    <w:rsid w:val="00D940AE"/>
    <w:rsid w:val="00DB06CA"/>
    <w:rsid w:val="00DC2C44"/>
    <w:rsid w:val="00DC337B"/>
    <w:rsid w:val="00E56DBE"/>
    <w:rsid w:val="00EC0C3A"/>
    <w:rsid w:val="00EC16C5"/>
    <w:rsid w:val="00EC2E2F"/>
    <w:rsid w:val="00F26912"/>
    <w:rsid w:val="00F45334"/>
    <w:rsid w:val="00F57291"/>
    <w:rsid w:val="00F62EDB"/>
    <w:rsid w:val="00FA12AD"/>
    <w:rsid w:val="00FE71B5"/>
    <w:rsid w:val="00FF4F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4" fillcolor="white">
      <v:fill color="whit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B875B7"/>
  </w:style>
  <w:style w:type="paragraph" w:styleId="Titolo1">
    <w:name w:val="heading 1"/>
    <w:basedOn w:val="Normale"/>
    <w:next w:val="Normale"/>
    <w:qFormat/>
    <w:rsid w:val="00B875B7"/>
    <w:pPr>
      <w:keepNext/>
      <w:spacing w:line="360" w:lineRule="auto"/>
      <w:ind w:left="426"/>
      <w:outlineLvl w:val="0"/>
    </w:pPr>
    <w:rPr>
      <w:rFonts w:ascii="Arial" w:hAnsi="Arial"/>
      <w:i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rsid w:val="00B875B7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B875B7"/>
    <w:pPr>
      <w:tabs>
        <w:tab w:val="center" w:pos="4819"/>
        <w:tab w:val="right" w:pos="9638"/>
      </w:tabs>
    </w:pPr>
  </w:style>
  <w:style w:type="paragraph" w:styleId="Corpodeltesto">
    <w:name w:val="Body Text"/>
    <w:basedOn w:val="Normale"/>
    <w:rsid w:val="00B875B7"/>
    <w:pPr>
      <w:spacing w:line="360" w:lineRule="auto"/>
      <w:jc w:val="both"/>
    </w:pPr>
  </w:style>
  <w:style w:type="paragraph" w:styleId="Rientrocorpodeltesto">
    <w:name w:val="Body Text Indent"/>
    <w:basedOn w:val="Normale"/>
    <w:rsid w:val="00B875B7"/>
    <w:pPr>
      <w:ind w:left="284"/>
    </w:pPr>
    <w:rPr>
      <w:sz w:val="24"/>
    </w:rPr>
  </w:style>
  <w:style w:type="paragraph" w:styleId="Corpodeltesto2">
    <w:name w:val="Body Text 2"/>
    <w:basedOn w:val="Normale"/>
    <w:rsid w:val="00B875B7"/>
    <w:pPr>
      <w:spacing w:line="360" w:lineRule="auto"/>
    </w:pPr>
    <w:rPr>
      <w:sz w:val="24"/>
    </w:rPr>
  </w:style>
  <w:style w:type="paragraph" w:styleId="Testofumetto">
    <w:name w:val="Balloon Text"/>
    <w:basedOn w:val="Normale"/>
    <w:semiHidden/>
    <w:rsid w:val="00B875B7"/>
    <w:rPr>
      <w:rFonts w:ascii="Tahoma" w:hAnsi="Tahoma" w:cs="Tahoma"/>
      <w:sz w:val="16"/>
      <w:szCs w:val="16"/>
    </w:rPr>
  </w:style>
  <w:style w:type="paragraph" w:styleId="Titolo">
    <w:name w:val="Title"/>
    <w:basedOn w:val="Normale"/>
    <w:qFormat/>
    <w:rsid w:val="00B875B7"/>
    <w:pPr>
      <w:jc w:val="center"/>
    </w:pPr>
    <w:rPr>
      <w:b/>
      <w:sz w:val="30"/>
    </w:rPr>
  </w:style>
  <w:style w:type="paragraph" w:styleId="Corpodeltesto3">
    <w:name w:val="Body Text 3"/>
    <w:basedOn w:val="Normale"/>
    <w:rsid w:val="00B875B7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both"/>
    </w:pPr>
    <w:rPr>
      <w:sz w:val="24"/>
    </w:rPr>
  </w:style>
  <w:style w:type="table" w:styleId="Grigliatabella">
    <w:name w:val="Table Grid"/>
    <w:basedOn w:val="Tabellanormale"/>
    <w:rsid w:val="002E2ACC"/>
    <w:rPr>
      <w:rFonts w:ascii="Calibri" w:eastAsia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680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15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oleObject" Target="embeddings/oleObject1.bin"/><Relationship Id="rId1" Type="http://schemas.openxmlformats.org/officeDocument/2006/relationships/image" Target="media/image1.png"/><Relationship Id="rId5" Type="http://schemas.openxmlformats.org/officeDocument/2006/relationships/image" Target="media/image3.png"/><Relationship Id="rId4" Type="http://schemas.openxmlformats.org/officeDocument/2006/relationships/oleObject" Target="embeddings/oleObject2.bin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K:\L\a\OFFICE\Personale\Modelli\Carta%20Intestata%206_10_05\Carta%20Intestata%20II%20Foglio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Carta Intestata II Foglio</Template>
  <TotalTime>28</TotalTime>
  <Pages>2</Pages>
  <Words>440</Words>
  <Characters>2624</Characters>
  <Application>Microsoft Office Word</Application>
  <DocSecurity>0</DocSecurity>
  <Lines>21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In allegato, per i provvedimenti di competenza, si inviano n° 5 bolle relative alle Ditte Marazzato, Entomit e Rentokil</vt:lpstr>
    </vt:vector>
  </TitlesOfParts>
  <Company>I.T.I.S. "Q. SELLA" - BIELLA</Company>
  <LinksUpToDate>false</LinksUpToDate>
  <CharactersWithSpaces>3058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 allegato, per i provvedimenti di competenza, si inviano n° 5 bolle relative alle Ditte Marazzato, Entomit e Rentokil</dc:title>
  <dc:subject/>
  <dc:creator>Angelo</dc:creator>
  <cp:keywords/>
  <cp:lastModifiedBy>uffici</cp:lastModifiedBy>
  <cp:revision>19</cp:revision>
  <cp:lastPrinted>2013-05-11T10:43:00Z</cp:lastPrinted>
  <dcterms:created xsi:type="dcterms:W3CDTF">2012-04-26T11:16:00Z</dcterms:created>
  <dcterms:modified xsi:type="dcterms:W3CDTF">2016-06-13T08:55:00Z</dcterms:modified>
</cp:coreProperties>
</file>